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70" w:rsidRDefault="00FB7370" w:rsidP="00FB7370">
      <w:pPr>
        <w:pStyle w:val="a9"/>
      </w:pPr>
      <w:r>
        <w:t>ИНФОРМАЦИОННЫЙ БЮЛЛЕТЕНЬ № 02 -2023</w:t>
      </w:r>
    </w:p>
    <w:p w:rsidR="00FB7370" w:rsidRPr="00360608" w:rsidRDefault="00FB7370" w:rsidP="00FB7370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01.02.2023 по 28.02.2023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800"/>
        <w:gridCol w:w="2427"/>
        <w:gridCol w:w="3969"/>
        <w:gridCol w:w="1701"/>
        <w:gridCol w:w="1702"/>
      </w:tblGrid>
      <w:tr w:rsidR="00FB7370" w:rsidTr="00FB7370">
        <w:trPr>
          <w:cantSplit/>
          <w:tblHeader/>
        </w:trPr>
        <w:tc>
          <w:tcPr>
            <w:tcW w:w="800" w:type="dxa"/>
          </w:tcPr>
          <w:p w:rsidR="00FB7370" w:rsidRDefault="00FB7370" w:rsidP="00F17AC6">
            <w:p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FB7370" w:rsidRPr="003A2040" w:rsidRDefault="00FB7370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969" w:type="dxa"/>
            <w:vAlign w:val="center"/>
          </w:tcPr>
          <w:p w:rsidR="00FB7370" w:rsidRPr="003A2040" w:rsidRDefault="00FB7370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702" w:type="dxa"/>
            <w:vAlign w:val="center"/>
          </w:tcPr>
          <w:p w:rsidR="00FB7370" w:rsidRPr="00FF4A13" w:rsidRDefault="00FB7370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70647-2023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Дороги автомобильные общего пользования. Защитные слои и слои износа дорожных одежд. </w:t>
            </w:r>
            <w:r w:rsidRPr="00667EED">
              <w:rPr>
                <w:lang w:val="en-US"/>
              </w:rPr>
              <w:t>Общие требования к технологическим процессам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22.0.03-2022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Безопасность в чрезвычайных ситуациях. Природные чрезвычайные ситуации.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22.0.07-2022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Безопасность в чрезвычайных ситуациях. Источники техногенных чрезвычайных ситуаций. </w:t>
            </w:r>
            <w:r w:rsidRPr="00667EED">
              <w:rPr>
                <w:lang w:val="en-US"/>
              </w:rPr>
              <w:t>Классификация и номенклатура поражающих факторов и их параметров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8.1018-2023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Государственная система обеспечения единства измерений. Водород нормальный. Теплофизические свойства при температурах до 1000 К и давлениях до 100 МПа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8.1019-2023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Государственная система обеспечения единства измерений. Влажный метан. Термодинамические свойства в диапазоне температур от 200 К до 400 К, давлений от 0,1 до 10 МПа и относительной влажности от 0,2 до 1,0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8.1021-2023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Государственная система обеспечения единства измерений. Влажный водород. Термодинамические свойства в диапазоне температур от 200 до 400 К, давлений от 0,1 до 10 МПа и относительной влажности от 0,2 до 1,0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8.1022-2023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Государственная система обеспечения единства измерений. Водород и его изотопы. Поверхностное натяжение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113.06.01-2023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Наилучшие доступные технологии. Системы автоматического контроля выбросов в производстве цемента. Общие требования к организации автоматического контроля и выбору измерительных секций и мест измерений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56221-2022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Туризм и сопутствующие услуги. Речные круизы.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70634-2023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Системы менеджмента безопасности пищевой продукции. Совокупность требований к системе менеджмента безопасности пищевой продукции и процессу сертификации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70639-2023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Арматура трубопроводная. Опросные листы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70641-2023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Авиационная техника. Автоматизированная система контроля массы. Организация, структура и документация передачи информации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70643-2023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Социальная ответственность и устойчивое развитие. Руководство по применению ИСО 26000:2010 в цепи создания пищевой продукции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27501-2023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Эргономика. Организация, ориентированная на человека. </w:t>
            </w:r>
            <w:r w:rsidRPr="00667EED">
              <w:rPr>
                <w:lang w:val="en-US"/>
              </w:rPr>
              <w:t>Руководство для руководителей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674-2022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Нефтяная и газовая промышленность. Системы подводной добычи. Камеры пуска и приема средств очистки и диагностирования трубопроводов.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34932-2023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Материалы полимерсодержащие конструкционные и отделочные для внутреннего оборудования пассажирских вагонов. </w:t>
            </w:r>
            <w:r w:rsidRPr="00667EED">
              <w:rPr>
                <w:lang w:val="en-US"/>
              </w:rPr>
              <w:t>Требования безопасности и методы контроля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60947-5-8-2017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Аппаратура распределения и управления низковольтная. Часть 5-8. Аппараты и элементы коммутации для цепей управления. </w:t>
            </w:r>
            <w:r w:rsidRPr="00667EED">
              <w:rPr>
                <w:lang w:val="en-US"/>
              </w:rPr>
              <w:t>Трехпозиционные переключатели с функцией разблокирования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55291-2023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Средства лекарственные пробиотические для ветеринарного применения. </w:t>
            </w:r>
            <w:r w:rsidRPr="00667EED">
              <w:rPr>
                <w:lang w:val="en-US"/>
              </w:rPr>
              <w:t>Методы микробиологического анализа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70644-2023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Программы обязательных предварительных мероприятий по безопасности пищевой  продукции. </w:t>
            </w:r>
            <w:r w:rsidRPr="00667EED">
              <w:rPr>
                <w:lang w:val="en-US"/>
              </w:rPr>
              <w:t>Часть 5. Транспортирование и хранение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14021-2023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 xml:space="preserve">Экологические маркировки и заявления. Самодекларируемые экологические заявления (экологическая маркировка типа </w:t>
            </w:r>
            <w:r w:rsidRPr="00667EED">
              <w:rPr>
                <w:lang w:val="en-US"/>
              </w:rPr>
              <w:t>II</w:t>
            </w:r>
            <w:r w:rsidRPr="00FB7370">
              <w:t>)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24341-2023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Покрытия напольные эластичные и текстильные. Определение длины, ширины и прямолинейности рулонного покрытия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134.13330.2022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Системы электросвязи зданий и сооружений. </w:t>
            </w:r>
            <w:r w:rsidRPr="00667EED">
              <w:rPr>
                <w:lang w:val="en-US"/>
              </w:rPr>
              <w:t>Основные положения проектирования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34936-2023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Изделия остекления железнодорожного подвижного состава.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34937-2023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Соединения заклепочные для железнодорожных вагонов.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52017-2023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Комплексы космические пилотируемые. Порядок подготовки и проведения космического эксперимента и целевой работы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58092.3.3-2023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Системы накопления электрической энергии. Проектирование и оценка рабочих параметров. </w:t>
            </w:r>
            <w:r w:rsidRPr="00667EED">
              <w:rPr>
                <w:lang w:val="en-US"/>
              </w:rPr>
              <w:t>Применения с преимущественным использованием энергии и резервного энергоснабжения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70638-2023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Арматура трубопроводная. Методы обезжиривания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29001-2023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Нефтяная, нефтехимическая и газовая промышленность. Отраслевые системы менеджмента качества. Требования к организациям, поставляющим продукцию и услуги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44002-2023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Корпоративные системы управления взаимоотношениями с бизнесом. Руководящие указания по реализации ИСО 44001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301 489-34 V1.3.1-2013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Электромагнитная совместимость и радиочастотный спектр. Электромагнитная совместимость технических средств радиосвязи. Часть 34. Дополнительные требования к внешним источникам питания (</w:t>
            </w:r>
            <w:r w:rsidRPr="00667EED">
              <w:rPr>
                <w:lang w:val="en-US"/>
              </w:rPr>
              <w:t>EPS</w:t>
            </w:r>
            <w:r w:rsidRPr="00FB7370">
              <w:t>) мобильных телефонов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01.07.2014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58092.2.2-2023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Системы накопления электрической энергии. Параметры установок и методы испытаний. </w:t>
            </w:r>
            <w:r w:rsidRPr="00667EED">
              <w:rPr>
                <w:lang w:val="en-US"/>
              </w:rPr>
              <w:t>Области применения и определение рабочих характеристик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70637-2023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Автотранспортные средства. Система контроля состояния водителя (алкозамок).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70642-2023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Информационная технология. Качество в обучении, образовании и подготовке. </w:t>
            </w:r>
            <w:r w:rsidRPr="00667EED">
              <w:rPr>
                <w:lang w:val="en-US"/>
              </w:rPr>
              <w:t>Основные положения и эталонная структура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70645-2023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Требования к системе менеджмента процессов, связанных с применением опасных веществ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21678-2023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Устойчивое развитие. Здания и сооружения. Показатели и критерии. Принципы, требования и руководящие указания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41001-2023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Менеджмент объектов недвижимости. Системы менеджмента. Требования, включая руководство по использованию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88.13330.2022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Защитные сооружения гражданской обороны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22.01.2023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8328-2022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Подшипники качения. Подшипники цилиндрические однорядные. Классификация, указания по применению и эксплуатации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8.1017-2023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Государственная система обеспечения единства измерений. </w:t>
            </w:r>
            <w:r w:rsidRPr="00667EED">
              <w:rPr>
                <w:lang w:val="en-US"/>
              </w:rPr>
              <w:t>Счетчики газа. Методика поверки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50009-2023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Системы энергетического менеджмента. Руководство по внедрению единой системы энергетического менеджмента для нескольких организаций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810-2023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Менеджмент устойчивого развития. Руководящие принципы в области вторичного использования металлов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34918-2022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Автоматизированные системы диспетчерского управления движением поездов на железнодорожных линиях различных категорий.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20.04.2024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11413-2023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Трубы и фитинги пластмассовые. Подготовка контрольного образца сварного соединения полиэтиленовой трубы и фитинга с закладными нагревателями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23996-2023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Покрытия напольные эластичные. Методы определения плотности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46001-2023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Системы менеджмента эффективности водопользования. Требования и руководство по применению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34913-2022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C</w:t>
            </w:r>
            <w:r w:rsidRPr="00FB7370">
              <w:t xml:space="preserve">истемы технического диагностирования и мониторинга железнодорожной автоматики и телемеханики высокоскоростных железнодорожных линий.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20.06.2024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60320-2-1-2017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Соединители электроприборов бытового и аналогичного назначения. Часть 2-1. Соединители для швейных машин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56980.2-2022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Модули фотоэлектрические. Оценка соответствия техническим требованиям. </w:t>
            </w:r>
            <w:r w:rsidRPr="00667EED">
              <w:rPr>
                <w:lang w:val="en-US"/>
              </w:rPr>
              <w:t>Часть 2. Методы испытаний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70441-2023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Слаботочные системы. Кабельные системы. Правила терминирования кабелей, входящих в структурированную кабельную систему.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70483.1-2023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Стойкость древесины и древесных материалов. Массивная древесина, обработанная консервантами. Часть 1. </w:t>
            </w:r>
            <w:r w:rsidRPr="00667EED">
              <w:rPr>
                <w:lang w:val="en-US"/>
              </w:rPr>
              <w:t>Классификация по проницаемости и удержанию консервантов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70483.2-2023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Стойкость древесины и древесных материалов. Массивная древесина, обработанная консервантами. Часть 2. </w:t>
            </w:r>
            <w:r w:rsidRPr="00667EED">
              <w:rPr>
                <w:lang w:val="en-US"/>
              </w:rPr>
              <w:t>Руководство по отбору проб для анализа обработанной консервантами древесины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11699-1-2023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Контроль неразрушающий. Радиографические пленки для промышленной радиографии. </w:t>
            </w:r>
            <w:r w:rsidRPr="00667EED">
              <w:rPr>
                <w:lang w:val="en-US"/>
              </w:rPr>
              <w:t>Часть 1. Классификация пленочных систем для промышленной радиографии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26985-2023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Покрытия напольные эластичные. Метод идентификации линолеума путем определения содержания линолеумного цемента и зольного остатка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682-2022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Нефтяная и газовая промышленность. Системы подводной добычи. Подвижные и неподвижные морские установки. </w:t>
            </w:r>
            <w:r w:rsidRPr="00667EED">
              <w:rPr>
                <w:lang w:val="en-US"/>
              </w:rPr>
              <w:t>Электрооборудование. Условия с повышенной опасностью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686-2022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Нефтяная и газовая промышленность. Системы подводной добычи. Измерения многофазных потоков. Методические указания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5721-2022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Подшипники качения. Подшипники роликовые сферические двухрядные с асимметричными роликами.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27558-2022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Мука и отруби. Методы определения цвета, запаха, вкуса и хруста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11484-2022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Изделия стальные. Система оценки работодателем квалификации персонала, осуществляющего неразрушающий контроль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70609-2022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Единая энергетическая система и изолированно работающие энергосистемы. Релейная защита и автоматика. Автоматические регуляторы возбуждения сильного действия синхронных генераторов. </w:t>
            </w:r>
            <w:r w:rsidRPr="00667EED">
              <w:rPr>
                <w:lang w:val="en-US"/>
              </w:rPr>
              <w:t>Испытания и проверка параметров настройки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70618-2022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Суда и морские технологии. Бункеровка судов, работающих на сжиженном природном газе. </w:t>
            </w:r>
            <w:r w:rsidRPr="00667EED">
              <w:rPr>
                <w:lang w:val="en-US"/>
              </w:rPr>
              <w:t>Требования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70621-2022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Оценка соответствия. Применение ИСО/МЭК 17021-1 в области систем менеджмента качества медицинских изделий (ИСО 13485)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70627-2023</w:t>
            </w:r>
          </w:p>
        </w:tc>
        <w:tc>
          <w:tcPr>
            <w:tcW w:w="3969" w:type="dxa"/>
          </w:tcPr>
          <w:p w:rsidR="00FB7370" w:rsidRPr="00FB7370" w:rsidRDefault="00FB7370" w:rsidP="00F17AC6">
            <w:pPr>
              <w:jc w:val="center"/>
            </w:pPr>
            <w:r w:rsidRPr="00FB7370">
              <w:t>Центры обработки данных. Инженерная инфраструктура. Документация. Техническая концепция. Требования к составу и содержанию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70628.1-2023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Трубопроводы из пластмасс для водоснабжения, дренажа и напорной канализации. </w:t>
            </w:r>
            <w:r w:rsidRPr="00667EED">
              <w:rPr>
                <w:lang w:val="en-US"/>
              </w:rPr>
              <w:t>Полиэтилен (ПЭ). Часть 1. Общие требования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70628.2-2023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Трубопроводы из пластмасс для водоснабжения, дренажа и напорной канализации. </w:t>
            </w:r>
            <w:r w:rsidRPr="00667EED">
              <w:rPr>
                <w:lang w:val="en-US"/>
              </w:rPr>
              <w:t>Полиэтилен (ПЭ). Часть 2. Трубы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70628.3-2023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Трубопроводы из пластмасс для водоснабжения, дренажа и напорной канализации. </w:t>
            </w:r>
            <w:r w:rsidRPr="00667EED">
              <w:rPr>
                <w:lang w:val="en-US"/>
              </w:rPr>
              <w:t>Полиэтилен (ПЭ). Часть 3. Фитинги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70628.5-2023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Трубопроводы из пластмасс для водоснабжения, дренажа и напорной канализации. </w:t>
            </w:r>
            <w:r w:rsidRPr="00667EED">
              <w:rPr>
                <w:lang w:val="en-US"/>
              </w:rPr>
              <w:t>Полиэтилен (ПЭ). Часть 5. Соответствие назначению системы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B7370" w:rsidTr="00FB7370">
        <w:trPr>
          <w:cantSplit/>
        </w:trPr>
        <w:tc>
          <w:tcPr>
            <w:tcW w:w="800" w:type="dxa"/>
          </w:tcPr>
          <w:p w:rsidR="00FB7370" w:rsidRPr="00FF4A13" w:rsidRDefault="00FB737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676-2022</w:t>
            </w:r>
          </w:p>
        </w:tc>
        <w:tc>
          <w:tcPr>
            <w:tcW w:w="3969" w:type="dxa"/>
          </w:tcPr>
          <w:p w:rsidR="00FB7370" w:rsidRPr="00667EED" w:rsidRDefault="00FB7370" w:rsidP="00F17AC6">
            <w:pPr>
              <w:jc w:val="center"/>
              <w:rPr>
                <w:lang w:val="en-US"/>
              </w:rPr>
            </w:pPr>
            <w:r w:rsidRPr="00FB7370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Производственная среда</w:t>
            </w:r>
          </w:p>
        </w:tc>
        <w:tc>
          <w:tcPr>
            <w:tcW w:w="1701" w:type="dxa"/>
          </w:tcPr>
          <w:p w:rsidR="00FB7370" w:rsidRPr="00CC315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  <w:bookmarkStart w:id="0" w:name="_GoBack"/>
            <w:bookmarkEnd w:id="0"/>
          </w:p>
        </w:tc>
        <w:tc>
          <w:tcPr>
            <w:tcW w:w="1702" w:type="dxa"/>
          </w:tcPr>
          <w:p w:rsidR="00FB7370" w:rsidRPr="00FF4A13" w:rsidRDefault="00FB737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3C" w:rsidRDefault="000B3F3C" w:rsidP="00F17AC6">
      <w:r>
        <w:separator/>
      </w:r>
    </w:p>
  </w:endnote>
  <w:endnote w:type="continuationSeparator" w:id="1">
    <w:p w:rsidR="000B3F3C" w:rsidRDefault="000B3F3C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401D3E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FB7370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3C" w:rsidRDefault="000B3F3C" w:rsidP="00F17AC6">
      <w:r>
        <w:separator/>
      </w:r>
    </w:p>
  </w:footnote>
  <w:footnote w:type="continuationSeparator" w:id="1">
    <w:p w:rsidR="000B3F3C" w:rsidRDefault="000B3F3C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0B3F3C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1D3E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B7370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FB7370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FB7370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2023-02-27T10:33:00Z</dcterms:created>
  <dcterms:modified xsi:type="dcterms:W3CDTF">2023-02-27T10:33:00Z</dcterms:modified>
</cp:coreProperties>
</file>