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08" w:rsidRDefault="00360608" w:rsidP="00360608">
      <w:pPr>
        <w:pStyle w:val="a9"/>
      </w:pPr>
      <w:r>
        <w:t>ИНФОРМАЦИОННЫЙ БЮЛЛЕТЕНЬ № 3 -2022</w:t>
      </w:r>
    </w:p>
    <w:p w:rsidR="00360608" w:rsidRPr="00360608" w:rsidRDefault="00360608" w:rsidP="00360608">
      <w:pPr>
        <w:jc w:val="center"/>
      </w:pPr>
      <w:r>
        <w:t>ФБУ «Государственный региональный центр стандартизации, метрологии и испытаний в Кировской области» предлагает поступившие  нормативные документы:</w:t>
      </w:r>
    </w:p>
    <w:p w:rsidR="00EC7748" w:rsidRPr="003F103A" w:rsidRDefault="003F103A" w:rsidP="00F17AC6">
      <w:pPr>
        <w:jc w:val="center"/>
        <w:rPr>
          <w:b/>
          <w:lang w:val="en-US"/>
        </w:rPr>
      </w:pPr>
      <w:r>
        <w:rPr>
          <w:b/>
          <w:lang w:val="en-US"/>
        </w:rPr>
        <w:t>за период с 01.03.2022 по 31.03.2022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4961" w:type="pct"/>
        <w:tblLook w:val="04A0"/>
      </w:tblPr>
      <w:tblGrid>
        <w:gridCol w:w="800"/>
        <w:gridCol w:w="2714"/>
        <w:gridCol w:w="3540"/>
        <w:gridCol w:w="1985"/>
        <w:gridCol w:w="1560"/>
      </w:tblGrid>
      <w:tr w:rsidR="00360608" w:rsidTr="00360608">
        <w:trPr>
          <w:cantSplit/>
          <w:tblHeader/>
        </w:trPr>
        <w:tc>
          <w:tcPr>
            <w:tcW w:w="800" w:type="dxa"/>
          </w:tcPr>
          <w:p w:rsidR="00360608" w:rsidRDefault="00360608" w:rsidP="00F17AC6">
            <w:pPr>
              <w:jc w:val="center"/>
              <w:rPr>
                <w:b/>
              </w:rPr>
            </w:pPr>
          </w:p>
        </w:tc>
        <w:tc>
          <w:tcPr>
            <w:tcW w:w="2714" w:type="dxa"/>
            <w:vAlign w:val="center"/>
          </w:tcPr>
          <w:p w:rsidR="00360608" w:rsidRPr="003A2040" w:rsidRDefault="00360608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3540" w:type="dxa"/>
            <w:vAlign w:val="center"/>
          </w:tcPr>
          <w:p w:rsidR="00360608" w:rsidRPr="003A2040" w:rsidRDefault="00360608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560" w:type="dxa"/>
            <w:vAlign w:val="center"/>
          </w:tcPr>
          <w:p w:rsidR="00360608" w:rsidRPr="00FF4A13" w:rsidRDefault="00360608" w:rsidP="00FF4A13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786-2016</w:t>
            </w:r>
          </w:p>
        </w:tc>
        <w:tc>
          <w:tcPr>
            <w:tcW w:w="3540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360608">
              <w:t xml:space="preserve">Оборудование садовое. Газонокосилки с электроприводом и косилки для подрезки кромок газонов. </w:t>
            </w:r>
            <w:r w:rsidRPr="00667EED">
              <w:rPr>
                <w:lang w:val="en-US"/>
              </w:rPr>
              <w:t>Механическая безопасность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5395-2-2016</w:t>
            </w:r>
          </w:p>
        </w:tc>
        <w:tc>
          <w:tcPr>
            <w:tcW w:w="3540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360608">
              <w:t xml:space="preserve">Оборудование садовое. Требования безопасности к газонокосилкам с приводом от двигателя внутреннего сгорания. </w:t>
            </w:r>
            <w:r w:rsidRPr="00667EED">
              <w:rPr>
                <w:lang w:val="en-US"/>
              </w:rPr>
              <w:t>Часть 2. Газонокосилки, управляемые рядом идущим оператором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13678-2022</w:t>
            </w:r>
          </w:p>
        </w:tc>
        <w:tc>
          <w:tcPr>
            <w:tcW w:w="3540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360608">
              <w:t xml:space="preserve">Трубы обсадные, насосно-комперссорные, трубопроводные и элементы бурильных колонн для нефтяной и газовой промышленности. </w:t>
            </w:r>
            <w:r w:rsidRPr="00667EED">
              <w:rPr>
                <w:lang w:val="en-US"/>
              </w:rPr>
              <w:t>Оценка и испытание резьбовых смазок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22.3.05-2022</w:t>
            </w:r>
          </w:p>
        </w:tc>
        <w:tc>
          <w:tcPr>
            <w:tcW w:w="3540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360608">
              <w:t xml:space="preserve">Безопасность в чрезвычайных ситуациях. Первоочередное жизнеобеспечение пострадавшего населения.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59864.1-2022</w:t>
            </w:r>
          </w:p>
        </w:tc>
        <w:tc>
          <w:tcPr>
            <w:tcW w:w="3540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360608">
              <w:t xml:space="preserve">Дороги автомобильные общего пользования. Земляное полотно. </w:t>
            </w:r>
            <w:r w:rsidRPr="00667EED">
              <w:rPr>
                <w:lang w:val="en-US"/>
              </w:rPr>
              <w:t>Технические требования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59864.2-2022</w:t>
            </w:r>
          </w:p>
        </w:tc>
        <w:tc>
          <w:tcPr>
            <w:tcW w:w="3540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360608">
              <w:t xml:space="preserve">Дороги автомобильные общего пользования. Земляное полотно. </w:t>
            </w:r>
            <w:r w:rsidRPr="00667EED">
              <w:rPr>
                <w:lang w:val="en-US"/>
              </w:rPr>
              <w:t>Методы измерения геометрических параметров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70037-2022</w:t>
            </w:r>
          </w:p>
        </w:tc>
        <w:tc>
          <w:tcPr>
            <w:tcW w:w="3540" w:type="dxa"/>
          </w:tcPr>
          <w:p w:rsidR="00360608" w:rsidRPr="00360608" w:rsidRDefault="00360608" w:rsidP="00F17AC6">
            <w:pPr>
              <w:jc w:val="center"/>
            </w:pPr>
            <w:r w:rsidRPr="00360608">
              <w:t>Дороги автомобильные общего пользования. Материалы геосинтетические. Методика испытаний по определению сопротивления вытягиванию геосинтетических материалов из грунта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8536-4-2022</w:t>
            </w:r>
          </w:p>
        </w:tc>
        <w:tc>
          <w:tcPr>
            <w:tcW w:w="3540" w:type="dxa"/>
          </w:tcPr>
          <w:p w:rsidR="00360608" w:rsidRPr="00360608" w:rsidRDefault="00360608" w:rsidP="00F17AC6">
            <w:pPr>
              <w:jc w:val="center"/>
            </w:pPr>
            <w:r w:rsidRPr="00360608">
              <w:t>Устройства инфузионные медицинского назначения. Часть 4. Инфузионные наборы однократного применения, гравитационная подача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506-2022</w:t>
            </w:r>
          </w:p>
        </w:tc>
        <w:tc>
          <w:tcPr>
            <w:tcW w:w="3540" w:type="dxa"/>
          </w:tcPr>
          <w:p w:rsidR="00360608" w:rsidRPr="00360608" w:rsidRDefault="00360608" w:rsidP="00F17AC6">
            <w:pPr>
              <w:jc w:val="center"/>
            </w:pPr>
            <w:r w:rsidRPr="00360608">
              <w:t>Дороги автомобильные общего пользования. Правила формирования и применения информационных моделей на различных стадиях жизненного цикла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639-2022</w:t>
            </w:r>
          </w:p>
        </w:tc>
        <w:tc>
          <w:tcPr>
            <w:tcW w:w="3540" w:type="dxa"/>
          </w:tcPr>
          <w:p w:rsidR="00360608" w:rsidRPr="00360608" w:rsidRDefault="00360608" w:rsidP="00F17AC6">
            <w:pPr>
              <w:jc w:val="center"/>
            </w:pPr>
            <w:r w:rsidRPr="00360608">
              <w:t>Светотехнические изделия. Методы измерения пусковых токов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642-2022</w:t>
            </w:r>
          </w:p>
        </w:tc>
        <w:tc>
          <w:tcPr>
            <w:tcW w:w="3540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360608">
              <w:t xml:space="preserve">Информационные технологии. Интернет вещей промышленный. </w:t>
            </w:r>
            <w:r w:rsidRPr="00667EED">
              <w:rPr>
                <w:lang w:val="en-US"/>
              </w:rPr>
              <w:t>Общие положения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31.03.2022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643-2022</w:t>
            </w:r>
          </w:p>
        </w:tc>
        <w:tc>
          <w:tcPr>
            <w:tcW w:w="3540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360608">
              <w:t xml:space="preserve">Информационные технологии. Интернет вещей промышленный.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31.03.2022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644-2022</w:t>
            </w:r>
          </w:p>
        </w:tc>
        <w:tc>
          <w:tcPr>
            <w:tcW w:w="3540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360608">
              <w:t xml:space="preserve">Информационные технологии. Интернет вещей. Совместимость систем интернета вещей. </w:t>
            </w:r>
            <w:r w:rsidRPr="00667EED">
              <w:rPr>
                <w:lang w:val="en-US"/>
              </w:rPr>
              <w:t>Часть 1. Структура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31.03.2022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508.1325800.2022</w:t>
            </w:r>
          </w:p>
        </w:tc>
        <w:tc>
          <w:tcPr>
            <w:tcW w:w="3540" w:type="dxa"/>
          </w:tcPr>
          <w:p w:rsidR="00360608" w:rsidRPr="00360608" w:rsidRDefault="00360608" w:rsidP="00F17AC6">
            <w:pPr>
              <w:jc w:val="center"/>
            </w:pPr>
            <w:r w:rsidRPr="00360608">
              <w:t>Мощение с применением бетонных вибропрессованных изделий. Правила проектирования, строительства и эксплуатации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25.02.2022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34815-2021</w:t>
            </w:r>
          </w:p>
        </w:tc>
        <w:tc>
          <w:tcPr>
            <w:tcW w:w="3540" w:type="dxa"/>
          </w:tcPr>
          <w:p w:rsidR="00360608" w:rsidRPr="00360608" w:rsidRDefault="00360608" w:rsidP="00F17AC6">
            <w:pPr>
              <w:jc w:val="center"/>
            </w:pPr>
            <w:r w:rsidRPr="00360608">
              <w:t>Продукты пищевые. Ускоренный тест на окисление с использованием окислительного испытательного реактора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34818-2021</w:t>
            </w:r>
          </w:p>
        </w:tc>
        <w:tc>
          <w:tcPr>
            <w:tcW w:w="3540" w:type="dxa"/>
          </w:tcPr>
          <w:p w:rsidR="00360608" w:rsidRPr="00360608" w:rsidRDefault="00360608" w:rsidP="00F17AC6">
            <w:pPr>
              <w:jc w:val="center"/>
            </w:pPr>
            <w:r w:rsidRPr="00360608">
              <w:t>Арматура трубопроводная. Испытания в процессе монтажных, пусконаладочных работ и в процессе эксплуатации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34822-2022</w:t>
            </w:r>
          </w:p>
        </w:tc>
        <w:tc>
          <w:tcPr>
            <w:tcW w:w="3540" w:type="dxa"/>
          </w:tcPr>
          <w:p w:rsidR="00360608" w:rsidRPr="00360608" w:rsidRDefault="00360608" w:rsidP="00F17AC6">
            <w:pPr>
              <w:jc w:val="center"/>
            </w:pPr>
            <w:r w:rsidRPr="00360608">
              <w:t xml:space="preserve">Информационные технологии. Технологии автоматической идентификации и сбора данных. Идентификаторы применения </w:t>
            </w:r>
            <w:r w:rsidRPr="00667EED">
              <w:rPr>
                <w:lang w:val="en-US"/>
              </w:rPr>
              <w:t>GS</w:t>
            </w:r>
            <w:r w:rsidRPr="00360608">
              <w:t xml:space="preserve">1 и идентификаторы данных </w:t>
            </w:r>
            <w:r w:rsidRPr="00667EED">
              <w:rPr>
                <w:lang w:val="en-US"/>
              </w:rPr>
              <w:t>ASC</w:t>
            </w:r>
            <w:r w:rsidRPr="00360608">
              <w:t xml:space="preserve"> </w:t>
            </w:r>
            <w:r w:rsidRPr="00667EED">
              <w:rPr>
                <w:lang w:val="en-US"/>
              </w:rPr>
              <w:t>MH</w:t>
            </w:r>
            <w:r w:rsidRPr="00360608">
              <w:t xml:space="preserve"> 10 и их ведение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709-2016</w:t>
            </w:r>
          </w:p>
        </w:tc>
        <w:tc>
          <w:tcPr>
            <w:tcW w:w="3540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360608">
              <w:t xml:space="preserve">Машины для сельскохозяйственных работ и лесоводства. Мотоблоки с навесными культиваторами и мотокультиваторы, управляемые рядом идущим оператором. </w:t>
            </w:r>
            <w:r w:rsidRPr="00667EED">
              <w:rPr>
                <w:lang w:val="en-US"/>
              </w:rPr>
              <w:t>Требования безопасности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5395-3-2016</w:t>
            </w:r>
          </w:p>
        </w:tc>
        <w:tc>
          <w:tcPr>
            <w:tcW w:w="3540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360608">
              <w:t xml:space="preserve">Оборудование садовое. Требования безопасности к газонокосилкам с приводом от двигателя внутреннего сгорания. </w:t>
            </w:r>
            <w:r w:rsidRPr="00667EED">
              <w:rPr>
                <w:lang w:val="en-US"/>
              </w:rPr>
              <w:t>Часть 3. Самоходные газонокосилки, управляемые оператором в положении сидя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ISO/IEC 15426-2-2022</w:t>
            </w:r>
          </w:p>
        </w:tc>
        <w:tc>
          <w:tcPr>
            <w:tcW w:w="3540" w:type="dxa"/>
          </w:tcPr>
          <w:p w:rsidR="00360608" w:rsidRPr="00360608" w:rsidRDefault="00360608" w:rsidP="00F17AC6">
            <w:pPr>
              <w:jc w:val="center"/>
            </w:pPr>
            <w:r w:rsidRPr="00360608">
              <w:t>Информационные технологии. Технологии автоматической идентификации и сбора данных. Спецификация соответствия верификатора символов штрихового кода. Часть 2. Верификатор двумерных символов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586-2022</w:t>
            </w:r>
          </w:p>
        </w:tc>
        <w:tc>
          <w:tcPr>
            <w:tcW w:w="3540" w:type="dxa"/>
          </w:tcPr>
          <w:p w:rsidR="00360608" w:rsidRPr="00360608" w:rsidRDefault="00360608" w:rsidP="00F17AC6">
            <w:pPr>
              <w:jc w:val="center"/>
            </w:pPr>
            <w:r w:rsidRPr="00360608">
              <w:t>Нефтяная и газовая промышленность. Системы подводной добычи. Управление соответствием требований и обеспечение надежности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635-2022</w:t>
            </w:r>
          </w:p>
        </w:tc>
        <w:tc>
          <w:tcPr>
            <w:tcW w:w="3540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360608">
              <w:t xml:space="preserve">Интеллектуальные транспортные системы. Идентификация и передача информации о содержимом грузов наземных перевозок. </w:t>
            </w:r>
            <w:r w:rsidRPr="00667EED">
              <w:rPr>
                <w:lang w:val="en-US"/>
              </w:rPr>
              <w:t>Часть 1. Контекст, архитектура и ссылочные стандарты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24.13330.2021</w:t>
            </w:r>
          </w:p>
        </w:tc>
        <w:tc>
          <w:tcPr>
            <w:tcW w:w="3540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Свайные фундаменты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15.01.2022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31.13330.2021</w:t>
            </w:r>
          </w:p>
        </w:tc>
        <w:tc>
          <w:tcPr>
            <w:tcW w:w="3540" w:type="dxa"/>
          </w:tcPr>
          <w:p w:rsidR="00360608" w:rsidRPr="00360608" w:rsidRDefault="00360608" w:rsidP="00F17AC6">
            <w:pPr>
              <w:jc w:val="center"/>
            </w:pPr>
            <w:r w:rsidRPr="00360608">
              <w:t>Водоснабжение. Наружные сети и сооружения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28.01.2022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509.1325800.2021</w:t>
            </w:r>
          </w:p>
        </w:tc>
        <w:tc>
          <w:tcPr>
            <w:tcW w:w="3540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Тюрьмы. Правила проектирования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30.01.2022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34820-2021</w:t>
            </w:r>
          </w:p>
        </w:tc>
        <w:tc>
          <w:tcPr>
            <w:tcW w:w="3540" w:type="dxa"/>
          </w:tcPr>
          <w:p w:rsidR="00360608" w:rsidRPr="00360608" w:rsidRDefault="00360608" w:rsidP="00F17AC6">
            <w:pPr>
              <w:jc w:val="center"/>
            </w:pPr>
            <w:r w:rsidRPr="00360608">
              <w:t>Мед натуральный. Метод определения остаточных количеств антибактериальных, антипаразитарных, противогрибковых препаратов с помощью высокоэффективной жидкостной хроматографии с масс-спектрометрическим детектором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15.06.2022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34821-2021</w:t>
            </w:r>
          </w:p>
        </w:tc>
        <w:tc>
          <w:tcPr>
            <w:tcW w:w="3540" w:type="dxa"/>
          </w:tcPr>
          <w:p w:rsidR="00360608" w:rsidRPr="00360608" w:rsidRDefault="00360608" w:rsidP="00F17AC6">
            <w:pPr>
              <w:jc w:val="center"/>
            </w:pPr>
            <w:r w:rsidRPr="00360608">
              <w:t>Мед натуральный. Определение содержания глюфосината, глифосата и его метаболита методом высокоэффективной жидкостной хроматографии с времяпролетным масс-спектрометрическим детектором высокого разрешения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15.06.2022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25645.167-2022</w:t>
            </w:r>
          </w:p>
        </w:tc>
        <w:tc>
          <w:tcPr>
            <w:tcW w:w="3540" w:type="dxa"/>
          </w:tcPr>
          <w:p w:rsidR="00360608" w:rsidRPr="00360608" w:rsidRDefault="00360608" w:rsidP="00F17AC6">
            <w:pPr>
              <w:jc w:val="center"/>
            </w:pPr>
            <w:r w:rsidRPr="00360608">
              <w:t>Космическая среда (естественная и искусственная). Модель пространственно-временного распределения плотности потоков техногенного вещества в околоземном космическом пространстве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56466-2022</w:t>
            </w:r>
          </w:p>
        </w:tc>
        <w:tc>
          <w:tcPr>
            <w:tcW w:w="3540" w:type="dxa"/>
          </w:tcPr>
          <w:p w:rsidR="00360608" w:rsidRPr="00360608" w:rsidRDefault="00360608" w:rsidP="00F17AC6">
            <w:pPr>
              <w:jc w:val="center"/>
            </w:pPr>
            <w:r w:rsidRPr="00360608">
              <w:t>Системы космические. Методы испытаний материалов. Метод определения температурного коэффициента линейного расширения композиционных материалов при высоких температурах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59706-2022</w:t>
            </w:r>
          </w:p>
        </w:tc>
        <w:tc>
          <w:tcPr>
            <w:tcW w:w="3540" w:type="dxa"/>
          </w:tcPr>
          <w:p w:rsidR="00360608" w:rsidRPr="00360608" w:rsidRDefault="00360608" w:rsidP="00F17AC6">
            <w:pPr>
              <w:jc w:val="center"/>
            </w:pPr>
            <w:r w:rsidRPr="00360608">
              <w:t>Грунты химически закрепленные. Технические условия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70012-2022</w:t>
            </w:r>
          </w:p>
        </w:tc>
        <w:tc>
          <w:tcPr>
            <w:tcW w:w="3540" w:type="dxa"/>
          </w:tcPr>
          <w:p w:rsidR="00360608" w:rsidRPr="00360608" w:rsidRDefault="00360608" w:rsidP="00F17AC6">
            <w:pPr>
              <w:jc w:val="center"/>
            </w:pPr>
            <w:r w:rsidRPr="00360608">
              <w:t>Инвентарь для мас-рестлинга. Требования и методы испытаний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70017-2022</w:t>
            </w:r>
          </w:p>
        </w:tc>
        <w:tc>
          <w:tcPr>
            <w:tcW w:w="3540" w:type="dxa"/>
          </w:tcPr>
          <w:p w:rsidR="00360608" w:rsidRPr="00360608" w:rsidRDefault="00360608" w:rsidP="00F17AC6">
            <w:pPr>
              <w:jc w:val="center"/>
            </w:pPr>
            <w:r w:rsidRPr="00360608">
              <w:t>Устройства электрошоковые. Классификация и общие технические требования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70019-2022</w:t>
            </w:r>
          </w:p>
        </w:tc>
        <w:tc>
          <w:tcPr>
            <w:tcW w:w="3540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360608">
              <w:t xml:space="preserve">Трубы стальные сварные для сетей водоснабжения, водоотведения и теплоснабжения.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70034-2022</w:t>
            </w:r>
          </w:p>
        </w:tc>
        <w:tc>
          <w:tcPr>
            <w:tcW w:w="3540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360608">
              <w:t xml:space="preserve">Изделия гипсовые декоративные для фасадов зданий.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70035-2022</w:t>
            </w:r>
          </w:p>
        </w:tc>
        <w:tc>
          <w:tcPr>
            <w:tcW w:w="3540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360608">
              <w:t xml:space="preserve">Конструкции деревянные. Пиломатериалы, заготовки и детали деревянные. </w:t>
            </w:r>
            <w:r w:rsidRPr="00667EED">
              <w:rPr>
                <w:lang w:val="en-US"/>
              </w:rPr>
              <w:t>Метод определения влажности диэлькометрическим влагомером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588-2022</w:t>
            </w:r>
          </w:p>
        </w:tc>
        <w:tc>
          <w:tcPr>
            <w:tcW w:w="3540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360608">
              <w:t xml:space="preserve">Нефтяная и газовая промышленность. Системы подводной добычи. Мокрая и сухая термоизоляция для подводного оборудования и выкидной линии. </w:t>
            </w:r>
            <w:r w:rsidRPr="00667EED">
              <w:rPr>
                <w:lang w:val="en-US"/>
              </w:rPr>
              <w:t>Методические указания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507.1325800.2021</w:t>
            </w:r>
          </w:p>
        </w:tc>
        <w:tc>
          <w:tcPr>
            <w:tcW w:w="3540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360608">
              <w:t xml:space="preserve">Здания и помещения для хранения оружия, боеприпасов и специальных средств для нужд уголовно-исполнительной системы. </w:t>
            </w:r>
            <w:r w:rsidRPr="00667EED">
              <w:rPr>
                <w:lang w:val="en-US"/>
              </w:rPr>
              <w:t>Правила проектирования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28.01.2022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6713-2021</w:t>
            </w:r>
          </w:p>
        </w:tc>
        <w:tc>
          <w:tcPr>
            <w:tcW w:w="3540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360608">
              <w:t xml:space="preserve">Прокат из конструкционной стали для мостостроения.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15.03.2022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638-2022</w:t>
            </w:r>
          </w:p>
        </w:tc>
        <w:tc>
          <w:tcPr>
            <w:tcW w:w="3540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360608">
              <w:t xml:space="preserve">Интеллектуальные транспортные системы. Идентификация и передача информации о содержимом грузов наземных перевозок. </w:t>
            </w:r>
            <w:r w:rsidRPr="00667EED">
              <w:rPr>
                <w:lang w:val="en-US"/>
              </w:rPr>
              <w:t>Часть 3. Мониторинг информации о состоянии груза во время перевозки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70020-2022</w:t>
            </w:r>
          </w:p>
        </w:tc>
        <w:tc>
          <w:tcPr>
            <w:tcW w:w="3540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360608">
              <w:t xml:space="preserve">Космическая техника. Интерфейсы и протоколы высокоскоростного межприборного информационного обмена и комплексирования бортовых систем космических аппаратов. </w:t>
            </w:r>
            <w:r w:rsidRPr="00667EED">
              <w:rPr>
                <w:lang w:val="en-US"/>
              </w:rPr>
              <w:t>SpaceWire-RUS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70016-2022</w:t>
            </w:r>
          </w:p>
        </w:tc>
        <w:tc>
          <w:tcPr>
            <w:tcW w:w="3540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360608">
              <w:t xml:space="preserve">Бассейны для плавания. Дорожки разделительные.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70018-2022</w:t>
            </w:r>
          </w:p>
        </w:tc>
        <w:tc>
          <w:tcPr>
            <w:tcW w:w="3540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360608">
              <w:t xml:space="preserve">Авиационная техника. Производство, ремонт компонентов авиационной техники в порядке промышленной кооперации. </w:t>
            </w:r>
            <w:r w:rsidRPr="00667EED">
              <w:rPr>
                <w:lang w:val="en-US"/>
              </w:rPr>
              <w:t>Технологические технические условия. Общие требования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70023-2022</w:t>
            </w:r>
          </w:p>
        </w:tc>
        <w:tc>
          <w:tcPr>
            <w:tcW w:w="3540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360608">
              <w:t xml:space="preserve">Физическое моделирование волновых воздействий на портовые гидротехнические сооружения. </w:t>
            </w:r>
            <w:r w:rsidRPr="00667EED">
              <w:rPr>
                <w:lang w:val="en-US"/>
              </w:rPr>
              <w:t>Требования к построению модели, проведению экспериментов и обработке результатов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566-2022</w:t>
            </w:r>
          </w:p>
        </w:tc>
        <w:tc>
          <w:tcPr>
            <w:tcW w:w="3540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360608">
              <w:t xml:space="preserve">Нефтяная и газовая промышленность. Системы подводной добычи. </w:t>
            </w:r>
            <w:r w:rsidRPr="00667EED">
              <w:rPr>
                <w:lang w:val="en-US"/>
              </w:rPr>
              <w:t>Коррозия трубопроводов. Методические указания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34823-2022</w:t>
            </w:r>
          </w:p>
        </w:tc>
        <w:tc>
          <w:tcPr>
            <w:tcW w:w="3540" w:type="dxa"/>
          </w:tcPr>
          <w:p w:rsidR="00360608" w:rsidRPr="00360608" w:rsidRDefault="00360608" w:rsidP="00F17AC6">
            <w:pPr>
              <w:jc w:val="center"/>
            </w:pPr>
            <w:r w:rsidRPr="00360608">
              <w:t>Магистральный трубопроводный транспорт нефти и нефтепродуктов. Организация и производство строительно-монтажных работ на территории распространения многолетнемерзлых грунтов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34826-2022</w:t>
            </w:r>
          </w:p>
        </w:tc>
        <w:tc>
          <w:tcPr>
            <w:tcW w:w="3540" w:type="dxa"/>
          </w:tcPr>
          <w:p w:rsidR="00360608" w:rsidRPr="00360608" w:rsidRDefault="00360608" w:rsidP="00F17AC6">
            <w:pPr>
              <w:jc w:val="center"/>
            </w:pPr>
            <w:r w:rsidRPr="00360608">
              <w:t>Магистральный трубопроводный транспорт нефти и нефтепродуктов. Линейная часть. Организация и производство строительно-монтажных работ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3379-2022</w:t>
            </w:r>
          </w:p>
        </w:tc>
        <w:tc>
          <w:tcPr>
            <w:tcW w:w="3540" w:type="dxa"/>
          </w:tcPr>
          <w:p w:rsidR="00360608" w:rsidRPr="00360608" w:rsidRDefault="00360608" w:rsidP="00F17AC6">
            <w:pPr>
              <w:jc w:val="center"/>
            </w:pPr>
            <w:r w:rsidRPr="00360608">
              <w:t>Кожа. Определение растяжения и прочности поверхности (метод продавливания шариком)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54982-2022</w:t>
            </w:r>
          </w:p>
        </w:tc>
        <w:tc>
          <w:tcPr>
            <w:tcW w:w="3540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360608">
              <w:t xml:space="preserve">Системы газораспределительные. Объекты сжиженных углеводородных газов. </w:t>
            </w:r>
            <w:r w:rsidRPr="00667EED">
              <w:rPr>
                <w:lang w:val="en-US"/>
              </w:rPr>
              <w:t>Общие требования к эксплуатации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70005-2022</w:t>
            </w:r>
          </w:p>
        </w:tc>
        <w:tc>
          <w:tcPr>
            <w:tcW w:w="3540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360608">
              <w:t xml:space="preserve">Сохранение объектов культурного наследия от биопоражений. Классификация, методы защиты и ликвидации последствий.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70021-2022</w:t>
            </w:r>
          </w:p>
        </w:tc>
        <w:tc>
          <w:tcPr>
            <w:tcW w:w="3540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360608">
              <w:t xml:space="preserve">Камень природный для морских берегозащитных и оградительных сооружений.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70022-2022</w:t>
            </w:r>
          </w:p>
        </w:tc>
        <w:tc>
          <w:tcPr>
            <w:tcW w:w="3540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360608">
              <w:t xml:space="preserve">Элементы открывающиеся светопрозрачных фасадных конструкций.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563-2022</w:t>
            </w:r>
          </w:p>
        </w:tc>
        <w:tc>
          <w:tcPr>
            <w:tcW w:w="3540" w:type="dxa"/>
          </w:tcPr>
          <w:p w:rsidR="00360608" w:rsidRPr="00360608" w:rsidRDefault="00360608" w:rsidP="00F17AC6">
            <w:pPr>
              <w:jc w:val="center"/>
            </w:pPr>
            <w:r w:rsidRPr="00360608">
              <w:t>Нефтяная и газовая промышленность. Системы подводной добычи. Механика морских грунтов и геотехническое проектирование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587-2022</w:t>
            </w:r>
          </w:p>
        </w:tc>
        <w:tc>
          <w:tcPr>
            <w:tcW w:w="3540" w:type="dxa"/>
          </w:tcPr>
          <w:p w:rsidR="00360608" w:rsidRPr="00360608" w:rsidRDefault="00360608" w:rsidP="00F17AC6">
            <w:pPr>
              <w:jc w:val="center"/>
            </w:pPr>
            <w:r w:rsidRPr="00360608">
              <w:t>Нефтяная и газовая промышленность. Системы подводной добычи. Управление целостностью систем райзеров. Методические указания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637-2022</w:t>
            </w:r>
          </w:p>
        </w:tc>
        <w:tc>
          <w:tcPr>
            <w:tcW w:w="3540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360608">
              <w:t xml:space="preserve">Интеллектуальные транспортные системы. Частично автоматизированные системы парковки. </w:t>
            </w:r>
            <w:r w:rsidRPr="00667EED">
              <w:rPr>
                <w:lang w:val="en-US"/>
              </w:rPr>
              <w:t>Требования к эксплуатационным характеристикам и методы испытания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28759.11-2022</w:t>
            </w:r>
          </w:p>
        </w:tc>
        <w:tc>
          <w:tcPr>
            <w:tcW w:w="3540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360608">
              <w:t xml:space="preserve">Фланцы сосудов и аппаратов. Прокладки из терморасширенного графита на волновом металлическом основании. </w:t>
            </w:r>
            <w:r w:rsidRPr="00667EED">
              <w:rPr>
                <w:lang w:val="en-US"/>
              </w:rPr>
              <w:t>Конструкция и размеры. Технические требования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9.607-2022</w:t>
            </w:r>
          </w:p>
        </w:tc>
        <w:tc>
          <w:tcPr>
            <w:tcW w:w="3540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360608">
              <w:t xml:space="preserve">Единая система защиты от коррозии и старения. Электрохимическая защита. Аноды установок электрохимической защиты от коррозии подземных металлических сооружений.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59626-2022</w:t>
            </w:r>
          </w:p>
        </w:tc>
        <w:tc>
          <w:tcPr>
            <w:tcW w:w="3540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360608">
              <w:t xml:space="preserve">Дороги автомобильные общего пользования Специальные вспомогательные сооружения и устройства для строительства мостов. </w:t>
            </w:r>
            <w:r w:rsidRPr="00667EED">
              <w:rPr>
                <w:lang w:val="en-US"/>
              </w:rPr>
              <w:t>Правила проектирования. Общие требования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70004-2022</w:t>
            </w:r>
          </w:p>
        </w:tc>
        <w:tc>
          <w:tcPr>
            <w:tcW w:w="3540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360608">
              <w:t xml:space="preserve">Сохранение объектов культурного наследия. Оконные и дверные приборы.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70006-2022</w:t>
            </w:r>
          </w:p>
        </w:tc>
        <w:tc>
          <w:tcPr>
            <w:tcW w:w="3540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360608">
              <w:t xml:space="preserve">Двутавры стальные сварные с поперечно-гофрированной стенкой для строительных конструкций.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70007-2022</w:t>
            </w:r>
          </w:p>
        </w:tc>
        <w:tc>
          <w:tcPr>
            <w:tcW w:w="3540" w:type="dxa"/>
          </w:tcPr>
          <w:p w:rsidR="00360608" w:rsidRPr="00360608" w:rsidRDefault="00360608" w:rsidP="00F17AC6">
            <w:pPr>
              <w:jc w:val="center"/>
            </w:pPr>
            <w:r w:rsidRPr="00360608">
              <w:t>Блоки опалубки из арболита. Технические условия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70013-2022</w:t>
            </w:r>
          </w:p>
        </w:tc>
        <w:tc>
          <w:tcPr>
            <w:tcW w:w="3540" w:type="dxa"/>
          </w:tcPr>
          <w:p w:rsidR="00360608" w:rsidRPr="00360608" w:rsidRDefault="00360608" w:rsidP="00F17AC6">
            <w:pPr>
              <w:jc w:val="center"/>
            </w:pPr>
            <w:r w:rsidRPr="00360608">
              <w:t>Экипировка для мас-рестлинга. Технические требования и методы испытаний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70014-2022</w:t>
            </w:r>
          </w:p>
        </w:tc>
        <w:tc>
          <w:tcPr>
            <w:tcW w:w="3540" w:type="dxa"/>
          </w:tcPr>
          <w:p w:rsidR="00360608" w:rsidRPr="00360608" w:rsidRDefault="00360608" w:rsidP="00F17AC6">
            <w:pPr>
              <w:jc w:val="center"/>
            </w:pPr>
            <w:r w:rsidRPr="00360608">
              <w:t>Бассейны для плавания. Скользкие поверхности. Требования безопасности и методы испытаний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70015-2022</w:t>
            </w:r>
          </w:p>
        </w:tc>
        <w:tc>
          <w:tcPr>
            <w:tcW w:w="3540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360608">
              <w:t xml:space="preserve">Бассейны для плавания. Ванны металлические.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633-2022</w:t>
            </w:r>
          </w:p>
        </w:tc>
        <w:tc>
          <w:tcPr>
            <w:tcW w:w="3540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360608">
              <w:t xml:space="preserve">Интеллектуальные транспортные системы. Кооперативные адаптивные системы круиз-контроля. </w:t>
            </w:r>
            <w:r w:rsidRPr="00667EED">
              <w:rPr>
                <w:lang w:val="en-US"/>
              </w:rPr>
              <w:t>Требования к эксплуатационным характеристикам и методы испытания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634-2022</w:t>
            </w:r>
          </w:p>
        </w:tc>
        <w:tc>
          <w:tcPr>
            <w:tcW w:w="3540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360608">
              <w:t xml:space="preserve">Интеллектуальные транспортные системы. Кооперативные интеллектуальные транспортные системы. </w:t>
            </w:r>
            <w:r w:rsidRPr="00667EED">
              <w:rPr>
                <w:lang w:val="en-US"/>
              </w:rPr>
              <w:t>Локальная динамическая карта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360608" w:rsidTr="00360608">
        <w:trPr>
          <w:cantSplit/>
        </w:trPr>
        <w:tc>
          <w:tcPr>
            <w:tcW w:w="800" w:type="dxa"/>
          </w:tcPr>
          <w:p w:rsidR="00360608" w:rsidRPr="00FF4A13" w:rsidRDefault="0036060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396.1325800.2018</w:t>
            </w:r>
          </w:p>
        </w:tc>
        <w:tc>
          <w:tcPr>
            <w:tcW w:w="3540" w:type="dxa"/>
          </w:tcPr>
          <w:p w:rsidR="00360608" w:rsidRPr="00667EED" w:rsidRDefault="00360608" w:rsidP="00F17AC6">
            <w:pPr>
              <w:jc w:val="center"/>
              <w:rPr>
                <w:lang w:val="en-US"/>
              </w:rPr>
            </w:pPr>
            <w:r w:rsidRPr="00360608">
              <w:t xml:space="preserve">Улицы и дороги населенных пунктов. </w:t>
            </w:r>
            <w:r w:rsidRPr="00667EED">
              <w:rPr>
                <w:lang w:val="en-US"/>
              </w:rPr>
              <w:t>Правила градостроительного проектирования</w:t>
            </w:r>
          </w:p>
        </w:tc>
        <w:tc>
          <w:tcPr>
            <w:tcW w:w="1985" w:type="dxa"/>
          </w:tcPr>
          <w:p w:rsidR="00360608" w:rsidRPr="00CC315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02.02.2019</w:t>
            </w:r>
            <w:bookmarkStart w:id="0" w:name="_GoBack"/>
            <w:bookmarkEnd w:id="0"/>
          </w:p>
        </w:tc>
        <w:tc>
          <w:tcPr>
            <w:tcW w:w="1560" w:type="dxa"/>
          </w:tcPr>
          <w:p w:rsidR="00360608" w:rsidRPr="00FF4A13" w:rsidRDefault="0036060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7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69F" w:rsidRDefault="0004469F" w:rsidP="00F17AC6">
      <w:r>
        <w:separator/>
      </w:r>
    </w:p>
  </w:endnote>
  <w:endnote w:type="continuationSeparator" w:id="1">
    <w:p w:rsidR="0004469F" w:rsidRDefault="0004469F" w:rsidP="00F1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59220"/>
      <w:docPartObj>
        <w:docPartGallery w:val="Page Numbers (Bottom of Page)"/>
        <w:docPartUnique/>
      </w:docPartObj>
    </w:sdtPr>
    <w:sdtContent>
      <w:p w:rsidR="00F17AC6" w:rsidRDefault="00867553">
        <w:pPr>
          <w:pStyle w:val="a5"/>
          <w:jc w:val="center"/>
        </w:pPr>
        <w:r>
          <w:fldChar w:fldCharType="begin"/>
        </w:r>
        <w:r w:rsidR="00F17AC6">
          <w:instrText>PAGE   \* MERGEFORMAT</w:instrText>
        </w:r>
        <w:r>
          <w:fldChar w:fldCharType="separate"/>
        </w:r>
        <w:r w:rsidR="00360608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69F" w:rsidRDefault="0004469F" w:rsidP="00F17AC6">
      <w:r>
        <w:separator/>
      </w:r>
    </w:p>
  </w:footnote>
  <w:footnote w:type="continuationSeparator" w:id="1">
    <w:p w:rsidR="0004469F" w:rsidRDefault="0004469F" w:rsidP="00F17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AC6"/>
    <w:rsid w:val="00011263"/>
    <w:rsid w:val="00040750"/>
    <w:rsid w:val="0004469F"/>
    <w:rsid w:val="00176EF5"/>
    <w:rsid w:val="00185EF9"/>
    <w:rsid w:val="001E2389"/>
    <w:rsid w:val="00202734"/>
    <w:rsid w:val="00250914"/>
    <w:rsid w:val="00360608"/>
    <w:rsid w:val="00382081"/>
    <w:rsid w:val="003A2040"/>
    <w:rsid w:val="003B685F"/>
    <w:rsid w:val="003F103A"/>
    <w:rsid w:val="00406B85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761200"/>
    <w:rsid w:val="00867553"/>
    <w:rsid w:val="008861B5"/>
    <w:rsid w:val="00930DD3"/>
    <w:rsid w:val="00933E69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  <w:style w:type="paragraph" w:styleId="a9">
    <w:name w:val="Title"/>
    <w:basedOn w:val="a"/>
    <w:link w:val="aa"/>
    <w:qFormat/>
    <w:rsid w:val="00360608"/>
    <w:pPr>
      <w:widowControl/>
      <w:jc w:val="center"/>
    </w:pPr>
    <w:rPr>
      <w:rFonts w:eastAsia="Times New Roman" w:cs="Times New Roman"/>
      <w:b/>
      <w:color w:val="auto"/>
      <w:sz w:val="32"/>
    </w:rPr>
  </w:style>
  <w:style w:type="character" w:customStyle="1" w:styleId="aa">
    <w:name w:val="Название Знак"/>
    <w:basedOn w:val="a0"/>
    <w:link w:val="a9"/>
    <w:rsid w:val="00360608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ShutovaTU</cp:lastModifiedBy>
  <cp:revision>2</cp:revision>
  <dcterms:created xsi:type="dcterms:W3CDTF">2022-03-31T05:15:00Z</dcterms:created>
  <dcterms:modified xsi:type="dcterms:W3CDTF">2022-03-31T05:15:00Z</dcterms:modified>
</cp:coreProperties>
</file>